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ED29BB">
      <w:pPr>
        <w:pStyle w:val="Title"/>
        <w:spacing w:before="0"/>
        <w:rPr>
          <w:rFonts w:cs="Arial Rounded MT Bold"/>
          <w:sz w:val="32"/>
          <w:szCs w:val="38"/>
          <w:lang w:val="fr-FR" w:eastAsia="fr-FR"/>
        </w:rPr>
      </w:pPr>
    </w:p>
    <w:p w:rsidR="00317EF6" w:rsidRDefault="00317EF6" w:rsidP="008D3E3F">
      <w:pPr>
        <w:pStyle w:val="Title"/>
        <w:spacing w:before="0"/>
        <w:rPr>
          <w:rFonts w:cs="Arial Rounded MT Bold"/>
          <w:sz w:val="32"/>
          <w:szCs w:val="38"/>
          <w:lang w:val="fr-FR" w:eastAsia="fr-FR"/>
        </w:rPr>
      </w:pPr>
      <w:r>
        <w:rPr>
          <w:rFonts w:cs="Arial Rounded MT Bold"/>
          <w:sz w:val="32"/>
          <w:szCs w:val="38"/>
          <w:lang w:val="fr-FR" w:eastAsia="fr-FR"/>
        </w:rPr>
        <w:t>t</w:t>
      </w:r>
      <w:r w:rsidRPr="00A50E20">
        <w:rPr>
          <w:rFonts w:cs="Arial Rounded MT Bold"/>
          <w:sz w:val="32"/>
          <w:szCs w:val="38"/>
          <w:lang w:val="fr-FR" w:eastAsia="fr-FR"/>
        </w:rPr>
        <w:t xml:space="preserve">ableau </w:t>
      </w:r>
      <w:r>
        <w:rPr>
          <w:rFonts w:cs="Arial Rounded MT Bold"/>
          <w:sz w:val="32"/>
          <w:szCs w:val="38"/>
          <w:lang w:val="fr-FR" w:eastAsia="fr-FR"/>
        </w:rPr>
        <w:t>d</w:t>
      </w:r>
      <w:r w:rsidRPr="00A50E20">
        <w:rPr>
          <w:rFonts w:cs="Arial Rounded MT Bold"/>
          <w:sz w:val="32"/>
          <w:szCs w:val="38"/>
          <w:lang w:val="fr-FR" w:eastAsia="fr-FR"/>
        </w:rPr>
        <w:t>e Répartition</w:t>
      </w:r>
    </w:p>
    <w:p w:rsidR="00317EF6" w:rsidRDefault="00317EF6" w:rsidP="008D3E3F">
      <w:pPr>
        <w:pStyle w:val="Title"/>
        <w:spacing w:before="0"/>
        <w:rPr>
          <w:rFonts w:cs="Arial Rounded MT Bold"/>
          <w:sz w:val="32"/>
          <w:szCs w:val="38"/>
          <w:lang w:val="fr-FR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5"/>
        <w:gridCol w:w="4133"/>
        <w:gridCol w:w="1350"/>
        <w:gridCol w:w="1398"/>
      </w:tblGrid>
      <w:tr w:rsidR="00317EF6" w:rsidTr="008256D1">
        <w:tc>
          <w:tcPr>
            <w:tcW w:w="1915" w:type="dxa"/>
          </w:tcPr>
          <w:p w:rsidR="00317EF6" w:rsidRPr="008256D1" w:rsidRDefault="00317EF6" w:rsidP="008256D1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8256D1">
              <w:rPr>
                <w:b/>
                <w:bCs/>
                <w:sz w:val="28"/>
                <w:szCs w:val="28"/>
                <w:lang w:val="fr-FR"/>
              </w:rPr>
              <w:t>Description</w:t>
            </w:r>
          </w:p>
        </w:tc>
        <w:tc>
          <w:tcPr>
            <w:tcW w:w="4133" w:type="dxa"/>
          </w:tcPr>
          <w:p w:rsidR="00317EF6" w:rsidRPr="008256D1" w:rsidRDefault="00317EF6" w:rsidP="008256D1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8256D1">
              <w:rPr>
                <w:b/>
                <w:bCs/>
                <w:sz w:val="28"/>
                <w:szCs w:val="28"/>
                <w:lang w:val="fr-FR"/>
              </w:rPr>
              <w:t>Matière</w:t>
            </w:r>
          </w:p>
        </w:tc>
        <w:tc>
          <w:tcPr>
            <w:tcW w:w="1350" w:type="dxa"/>
          </w:tcPr>
          <w:p w:rsidR="00317EF6" w:rsidRPr="008256D1" w:rsidRDefault="00317EF6" w:rsidP="003B5DFC">
            <w:pPr>
              <w:rPr>
                <w:rFonts w:cs="Times New Roman"/>
                <w:b/>
                <w:bCs/>
                <w:sz w:val="28"/>
                <w:szCs w:val="28"/>
                <w:lang w:val="fr-FR"/>
              </w:rPr>
            </w:pPr>
            <w:r w:rsidRPr="008256D1">
              <w:rPr>
                <w:rFonts w:cs="Times New Roman"/>
                <w:b/>
                <w:bCs/>
                <w:sz w:val="28"/>
                <w:szCs w:val="28"/>
                <w:lang w:val="fr-FR"/>
              </w:rPr>
              <w:t xml:space="preserve">Première année </w:t>
            </w:r>
          </w:p>
        </w:tc>
        <w:tc>
          <w:tcPr>
            <w:tcW w:w="1398" w:type="dxa"/>
          </w:tcPr>
          <w:p w:rsidR="00317EF6" w:rsidRPr="008256D1" w:rsidRDefault="00317EF6" w:rsidP="003B5DFC">
            <w:pPr>
              <w:rPr>
                <w:b/>
                <w:bCs/>
                <w:sz w:val="28"/>
                <w:szCs w:val="28"/>
                <w:lang w:val="fr-FR"/>
              </w:rPr>
            </w:pPr>
            <w:r w:rsidRPr="008256D1">
              <w:rPr>
                <w:rFonts w:cs="Times New Roman"/>
                <w:b/>
                <w:bCs/>
                <w:sz w:val="28"/>
                <w:szCs w:val="28"/>
                <w:lang w:val="fr-FR"/>
              </w:rPr>
              <w:t>Deuxième  année</w:t>
            </w:r>
          </w:p>
        </w:tc>
      </w:tr>
      <w:tr w:rsidR="00317EF6" w:rsidTr="008256D1">
        <w:tc>
          <w:tcPr>
            <w:tcW w:w="1915" w:type="dxa"/>
            <w:vMerge w:val="restart"/>
            <w:textDirection w:val="btLr"/>
          </w:tcPr>
          <w:p w:rsidR="00317EF6" w:rsidRPr="008256D1" w:rsidRDefault="00317EF6" w:rsidP="008256D1">
            <w:pPr>
              <w:ind w:left="113" w:right="113"/>
              <w:jc w:val="center"/>
              <w:rPr>
                <w:color w:val="FFFFFF"/>
                <w:lang w:val="fr-FR"/>
              </w:rPr>
            </w:pPr>
            <w:r w:rsidRPr="008256D1">
              <w:rPr>
                <w:b/>
                <w:bCs/>
                <w:i/>
                <w:iCs/>
                <w:sz w:val="28"/>
                <w:szCs w:val="28"/>
                <w:lang w:val="fr-FR"/>
              </w:rPr>
              <w:t>Matières  générales</w:t>
            </w:r>
          </w:p>
        </w:tc>
        <w:tc>
          <w:tcPr>
            <w:tcW w:w="4133" w:type="dxa"/>
            <w:vAlign w:val="center"/>
          </w:tcPr>
          <w:p w:rsidR="00317EF6" w:rsidRPr="008256D1" w:rsidRDefault="00317EF6" w:rsidP="008256D1">
            <w:pPr>
              <w:spacing w:before="20"/>
              <w:jc w:val="both"/>
              <w:rPr>
                <w:rFonts w:cs="Times New Roman"/>
                <w:sz w:val="24"/>
                <w:lang w:val="fr-FR"/>
              </w:rPr>
            </w:pPr>
            <w:r w:rsidRPr="008256D1">
              <w:rPr>
                <w:rFonts w:cs="Times New Roman"/>
                <w:sz w:val="24"/>
                <w:lang w:val="fr-FR"/>
              </w:rPr>
              <w:t>Communication en 1</w:t>
            </w:r>
            <w:r w:rsidRPr="008256D1">
              <w:rPr>
                <w:rFonts w:cs="Times New Roman"/>
                <w:sz w:val="24"/>
                <w:vertAlign w:val="superscript"/>
                <w:lang w:val="fr-FR"/>
              </w:rPr>
              <w:t>ère</w:t>
            </w:r>
            <w:r w:rsidRPr="008256D1">
              <w:rPr>
                <w:rFonts w:cs="Times New Roman"/>
                <w:sz w:val="24"/>
                <w:lang w:val="fr-FR"/>
              </w:rPr>
              <w:t xml:space="preserve"> langue étrangère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60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color w:val="FFFFFF"/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rFonts w:cs="Times New Roman"/>
                <w:sz w:val="24"/>
                <w:lang w:val="fr-FR"/>
              </w:rPr>
            </w:pPr>
            <w:r w:rsidRPr="008256D1">
              <w:rPr>
                <w:rFonts w:cs="Times New Roman"/>
                <w:sz w:val="24"/>
                <w:lang w:val="fr-FR"/>
              </w:rPr>
              <w:t xml:space="preserve">Communication en </w:t>
            </w:r>
            <w:r w:rsidRPr="008256D1">
              <w:rPr>
                <w:rFonts w:cs="Times New Roman"/>
                <w:b/>
                <w:bCs/>
                <w:sz w:val="24"/>
                <w:lang w:val="fr-FR"/>
              </w:rPr>
              <w:t>2</w:t>
            </w:r>
            <w:r w:rsidRPr="008256D1">
              <w:rPr>
                <w:rFonts w:cs="Times New Roman"/>
                <w:b/>
                <w:bCs/>
                <w:sz w:val="24"/>
                <w:vertAlign w:val="superscript"/>
                <w:lang w:val="fr-FR"/>
              </w:rPr>
              <w:t>ème</w:t>
            </w:r>
            <w:r w:rsidRPr="008256D1">
              <w:rPr>
                <w:rFonts w:cs="Times New Roman"/>
                <w:sz w:val="24"/>
                <w:vertAlign w:val="superscript"/>
                <w:lang w:val="fr-FR"/>
              </w:rPr>
              <w:t xml:space="preserve"> </w:t>
            </w:r>
            <w:r w:rsidRPr="008256D1">
              <w:rPr>
                <w:rFonts w:cs="Times New Roman"/>
                <w:sz w:val="24"/>
                <w:lang w:val="fr-FR"/>
              </w:rPr>
              <w:t xml:space="preserve"> langue étrangère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60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color w:val="FFFFFF"/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rFonts w:cs="Times New Roman"/>
                <w:sz w:val="24"/>
                <w:lang w:val="fr-FR"/>
              </w:rPr>
            </w:pPr>
            <w:r w:rsidRPr="008256D1">
              <w:rPr>
                <w:rFonts w:cs="Times New Roman"/>
                <w:sz w:val="24"/>
                <w:lang w:val="fr-FR"/>
              </w:rPr>
              <w:t>Mathématiques</w:t>
            </w:r>
          </w:p>
        </w:tc>
        <w:tc>
          <w:tcPr>
            <w:tcW w:w="1350" w:type="dxa"/>
          </w:tcPr>
          <w:p w:rsidR="00317EF6" w:rsidRPr="008256D1" w:rsidRDefault="00064841" w:rsidP="008256D1">
            <w:pPr>
              <w:jc w:val="center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90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90</w:t>
            </w: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8A4631" w:rsidP="003B5DFC">
            <w:pPr>
              <w:rPr>
                <w:rFonts w:cs="Times New Roman"/>
                <w:sz w:val="24"/>
                <w:lang w:val="fr-FR"/>
              </w:rPr>
            </w:pPr>
            <w:r>
              <w:rPr>
                <w:rFonts w:cs="Times New Roman"/>
                <w:sz w:val="24"/>
                <w:lang w:val="fr-FR"/>
              </w:rPr>
              <w:t>physique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60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rFonts w:cs="Times New Roman"/>
                <w:sz w:val="24"/>
                <w:lang w:val="fr-FR"/>
              </w:rPr>
            </w:pPr>
            <w:r w:rsidRPr="008256D1">
              <w:rPr>
                <w:rFonts w:cs="Times New Roman"/>
                <w:sz w:val="24"/>
                <w:lang w:val="fr-FR"/>
              </w:rPr>
              <w:t>Droit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30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rFonts w:cs="Times New Roman"/>
                <w:sz w:val="24"/>
                <w:lang w:val="fr-FR"/>
              </w:rPr>
            </w:pPr>
            <w:r w:rsidRPr="008256D1">
              <w:rPr>
                <w:rFonts w:cs="Times New Roman"/>
                <w:sz w:val="24"/>
                <w:lang w:val="fr-FR"/>
              </w:rPr>
              <w:t xml:space="preserve">Gestion et Finance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30</w:t>
            </w: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rFonts w:cs="Times New Roman"/>
                <w:sz w:val="24"/>
                <w:lang w:val="fr-FR"/>
              </w:rPr>
            </w:pPr>
            <w:r w:rsidRPr="008256D1">
              <w:rPr>
                <w:rFonts w:cs="Times New Roman"/>
                <w:sz w:val="24"/>
                <w:szCs w:val="22"/>
                <w:lang w:val="fr-FR"/>
              </w:rPr>
              <w:t>Organisation Industrielle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szCs w:val="22"/>
                <w:lang w:val="fr-FR"/>
              </w:rPr>
              <w:t>30</w:t>
            </w:r>
          </w:p>
        </w:tc>
      </w:tr>
      <w:tr w:rsidR="00317EF6" w:rsidRPr="001A1505" w:rsidTr="008256D1">
        <w:tc>
          <w:tcPr>
            <w:tcW w:w="1915" w:type="dxa"/>
          </w:tcPr>
          <w:p w:rsidR="00317EF6" w:rsidRPr="008256D1" w:rsidRDefault="00317EF6" w:rsidP="008256D1">
            <w:pPr>
              <w:jc w:val="center"/>
              <w:rPr>
                <w:b/>
                <w:bCs/>
                <w:color w:val="FF0000"/>
                <w:sz w:val="28"/>
                <w:szCs w:val="28"/>
                <w:lang w:val="fr-FR"/>
              </w:rPr>
            </w:pPr>
            <w:r w:rsidRPr="008256D1">
              <w:rPr>
                <w:b/>
                <w:bCs/>
                <w:color w:val="FF0000"/>
                <w:sz w:val="28"/>
                <w:szCs w:val="28"/>
                <w:lang w:val="fr-FR"/>
              </w:rPr>
              <w:t>Total</w:t>
            </w: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b/>
                <w:bCs/>
                <w:color w:val="FF0000"/>
                <w:sz w:val="24"/>
                <w:lang w:val="fr-FR"/>
              </w:rPr>
            </w:pPr>
          </w:p>
        </w:tc>
        <w:tc>
          <w:tcPr>
            <w:tcW w:w="1350" w:type="dxa"/>
          </w:tcPr>
          <w:p w:rsidR="00317EF6" w:rsidRPr="008256D1" w:rsidRDefault="00F8543C" w:rsidP="00064841">
            <w:pPr>
              <w:jc w:val="center"/>
              <w:rPr>
                <w:b/>
                <w:bCs/>
                <w:color w:val="FF0000"/>
                <w:sz w:val="24"/>
                <w:lang w:val="fr-FR"/>
              </w:rPr>
            </w:pPr>
            <w:r>
              <w:rPr>
                <w:b/>
                <w:bCs/>
                <w:color w:val="FF0000"/>
                <w:sz w:val="24"/>
                <w:lang w:val="fr-FR"/>
              </w:rPr>
              <w:t>3</w:t>
            </w:r>
            <w:r w:rsidR="00064841">
              <w:rPr>
                <w:b/>
                <w:bCs/>
                <w:color w:val="FF0000"/>
                <w:sz w:val="24"/>
                <w:lang w:val="fr-FR"/>
              </w:rPr>
              <w:t>0</w:t>
            </w:r>
            <w:r>
              <w:rPr>
                <w:b/>
                <w:bCs/>
                <w:color w:val="FF0000"/>
                <w:sz w:val="24"/>
                <w:lang w:val="fr-FR"/>
              </w:rPr>
              <w:t>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b/>
                <w:bCs/>
                <w:color w:val="FF0000"/>
                <w:sz w:val="24"/>
                <w:lang w:val="fr-FR"/>
              </w:rPr>
            </w:pPr>
            <w:r w:rsidRPr="008256D1">
              <w:rPr>
                <w:b/>
                <w:bCs/>
                <w:color w:val="FF0000"/>
                <w:sz w:val="24"/>
                <w:lang w:val="fr-FR"/>
              </w:rPr>
              <w:t>150</w:t>
            </w:r>
          </w:p>
        </w:tc>
      </w:tr>
      <w:tr w:rsidR="00317EF6" w:rsidTr="008256D1">
        <w:tc>
          <w:tcPr>
            <w:tcW w:w="1915" w:type="dxa"/>
            <w:vMerge w:val="restart"/>
            <w:textDirection w:val="btLr"/>
          </w:tcPr>
          <w:p w:rsidR="00317EF6" w:rsidRPr="008256D1" w:rsidRDefault="00317EF6" w:rsidP="008256D1">
            <w:pPr>
              <w:ind w:left="113" w:right="113"/>
              <w:jc w:val="right"/>
              <w:rPr>
                <w:b/>
                <w:bCs/>
                <w:i/>
                <w:iCs/>
                <w:sz w:val="28"/>
                <w:szCs w:val="28"/>
                <w:lang w:val="fr-FR"/>
              </w:rPr>
            </w:pPr>
            <w:r w:rsidRPr="008256D1">
              <w:rPr>
                <w:b/>
                <w:bCs/>
                <w:i/>
                <w:iCs/>
                <w:sz w:val="28"/>
                <w:szCs w:val="28"/>
                <w:lang w:val="fr-FR"/>
              </w:rPr>
              <w:t>Matières de</w:t>
            </w:r>
          </w:p>
          <w:p w:rsidR="00317EF6" w:rsidRPr="008256D1" w:rsidRDefault="00317EF6" w:rsidP="008256D1">
            <w:pPr>
              <w:ind w:left="113" w:right="113"/>
              <w:jc w:val="right"/>
              <w:rPr>
                <w:lang w:val="fr-FR"/>
              </w:rPr>
            </w:pPr>
            <w:r w:rsidRPr="008256D1">
              <w:rPr>
                <w:b/>
                <w:bCs/>
                <w:i/>
                <w:iCs/>
                <w:sz w:val="28"/>
                <w:szCs w:val="28"/>
                <w:lang w:val="fr-FR"/>
              </w:rPr>
              <w:t>Base</w:t>
            </w:r>
          </w:p>
        </w:tc>
        <w:tc>
          <w:tcPr>
            <w:tcW w:w="4133" w:type="dxa"/>
          </w:tcPr>
          <w:p w:rsidR="00317EF6" w:rsidRPr="008256D1" w:rsidRDefault="00931FF8" w:rsidP="003B5DFC">
            <w:pPr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Thermodynamique</w:t>
            </w:r>
            <w:r w:rsidR="00317EF6" w:rsidRPr="008256D1">
              <w:rPr>
                <w:sz w:val="24"/>
                <w:lang w:val="fr-FR"/>
              </w:rPr>
              <w:t xml:space="preserve">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60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F8543C" w:rsidTr="008256D1">
        <w:tc>
          <w:tcPr>
            <w:tcW w:w="1915" w:type="dxa"/>
            <w:vMerge/>
            <w:textDirection w:val="btLr"/>
          </w:tcPr>
          <w:p w:rsidR="00F8543C" w:rsidRPr="008256D1" w:rsidRDefault="00F8543C" w:rsidP="008256D1">
            <w:pPr>
              <w:ind w:left="113" w:right="113"/>
              <w:jc w:val="right"/>
              <w:rPr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4133" w:type="dxa"/>
          </w:tcPr>
          <w:p w:rsidR="00F8543C" w:rsidRPr="008256D1" w:rsidRDefault="00F8543C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Electronique</w:t>
            </w:r>
          </w:p>
        </w:tc>
        <w:tc>
          <w:tcPr>
            <w:tcW w:w="1350" w:type="dxa"/>
          </w:tcPr>
          <w:p w:rsidR="00F8543C" w:rsidRDefault="00F8543C" w:rsidP="008256D1">
            <w:pPr>
              <w:jc w:val="center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60</w:t>
            </w:r>
          </w:p>
        </w:tc>
        <w:tc>
          <w:tcPr>
            <w:tcW w:w="1398" w:type="dxa"/>
          </w:tcPr>
          <w:p w:rsidR="00F8543C" w:rsidRPr="008256D1" w:rsidRDefault="00F8543C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F8543C" w:rsidTr="008256D1">
        <w:tc>
          <w:tcPr>
            <w:tcW w:w="1915" w:type="dxa"/>
            <w:vMerge/>
            <w:textDirection w:val="btLr"/>
          </w:tcPr>
          <w:p w:rsidR="00F8543C" w:rsidRPr="008256D1" w:rsidRDefault="00F8543C" w:rsidP="008256D1">
            <w:pPr>
              <w:ind w:left="113" w:right="113"/>
              <w:jc w:val="right"/>
              <w:rPr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4133" w:type="dxa"/>
          </w:tcPr>
          <w:p w:rsidR="00F8543C" w:rsidRDefault="00F8543C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Electricité</w:t>
            </w:r>
          </w:p>
        </w:tc>
        <w:tc>
          <w:tcPr>
            <w:tcW w:w="1350" w:type="dxa"/>
          </w:tcPr>
          <w:p w:rsidR="00F8543C" w:rsidRPr="008256D1" w:rsidRDefault="00F8543C" w:rsidP="008256D1">
            <w:pPr>
              <w:jc w:val="center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60</w:t>
            </w:r>
          </w:p>
        </w:tc>
        <w:tc>
          <w:tcPr>
            <w:tcW w:w="1398" w:type="dxa"/>
          </w:tcPr>
          <w:p w:rsidR="00F8543C" w:rsidRPr="008256D1" w:rsidRDefault="00F8543C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 xml:space="preserve">Matériaux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60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proofErr w:type="spellStart"/>
            <w:r w:rsidRPr="008256D1">
              <w:rPr>
                <w:sz w:val="24"/>
                <w:lang w:val="fr-FR"/>
              </w:rPr>
              <w:t>Resistance</w:t>
            </w:r>
            <w:proofErr w:type="spellEnd"/>
            <w:r w:rsidRPr="008256D1">
              <w:rPr>
                <w:sz w:val="24"/>
                <w:lang w:val="fr-FR"/>
              </w:rPr>
              <w:t xml:space="preserve"> des matériaux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90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 xml:space="preserve">Cinématique des machines 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60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 xml:space="preserve">Mécanique des fluides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60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vMerge/>
            <w:tcBorders>
              <w:bottom w:val="nil"/>
            </w:tcBorders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 xml:space="preserve">Dessin et technologie de construction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90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tcBorders>
              <w:top w:val="nil"/>
              <w:bottom w:val="nil"/>
            </w:tcBorders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Informatique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szCs w:val="22"/>
                <w:lang w:val="fr-FR"/>
              </w:rPr>
              <w:t>60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</w:tcPr>
          <w:p w:rsidR="00317EF6" w:rsidRPr="008256D1" w:rsidRDefault="00317EF6" w:rsidP="008256D1">
            <w:pPr>
              <w:jc w:val="center"/>
              <w:rPr>
                <w:b/>
                <w:bCs/>
                <w:color w:val="FF0000"/>
                <w:sz w:val="28"/>
                <w:szCs w:val="28"/>
                <w:lang w:val="fr-FR"/>
              </w:rPr>
            </w:pPr>
            <w:r w:rsidRPr="008256D1">
              <w:rPr>
                <w:b/>
                <w:bCs/>
                <w:color w:val="FF0000"/>
                <w:sz w:val="28"/>
                <w:szCs w:val="28"/>
                <w:lang w:val="fr-FR"/>
              </w:rPr>
              <w:t>Total</w:t>
            </w: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b/>
                <w:bCs/>
                <w:color w:val="FF0000"/>
                <w:sz w:val="24"/>
                <w:lang w:val="fr-FR"/>
              </w:rPr>
            </w:pPr>
          </w:p>
        </w:tc>
        <w:tc>
          <w:tcPr>
            <w:tcW w:w="1350" w:type="dxa"/>
          </w:tcPr>
          <w:p w:rsidR="00317EF6" w:rsidRPr="008256D1" w:rsidRDefault="00F8543C" w:rsidP="00957971">
            <w:pPr>
              <w:jc w:val="center"/>
              <w:rPr>
                <w:b/>
                <w:bCs/>
                <w:color w:val="FF0000"/>
                <w:sz w:val="24"/>
                <w:lang w:val="fr-FR"/>
              </w:rPr>
            </w:pPr>
            <w:r>
              <w:rPr>
                <w:b/>
                <w:bCs/>
                <w:color w:val="FF0000"/>
                <w:sz w:val="24"/>
                <w:lang w:val="fr-FR"/>
              </w:rPr>
              <w:t>6</w:t>
            </w:r>
            <w:r w:rsidR="00957971">
              <w:rPr>
                <w:b/>
                <w:bCs/>
                <w:color w:val="FF0000"/>
                <w:sz w:val="24"/>
                <w:lang w:val="fr-FR"/>
              </w:rPr>
              <w:t>0</w:t>
            </w:r>
            <w:r w:rsidR="00317EF6" w:rsidRPr="008256D1">
              <w:rPr>
                <w:b/>
                <w:bCs/>
                <w:color w:val="FF0000"/>
                <w:sz w:val="24"/>
                <w:lang w:val="fr-FR"/>
              </w:rPr>
              <w:t>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b/>
                <w:bCs/>
                <w:color w:val="FF0000"/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tcBorders>
              <w:bottom w:val="nil"/>
            </w:tcBorders>
            <w:textDirection w:val="btLr"/>
          </w:tcPr>
          <w:p w:rsidR="00317EF6" w:rsidRPr="008256D1" w:rsidRDefault="00317EF6" w:rsidP="008256D1">
            <w:pPr>
              <w:ind w:left="113" w:right="113"/>
              <w:jc w:val="center"/>
              <w:rPr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Machines électriques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szCs w:val="22"/>
                <w:lang w:val="fr-FR"/>
              </w:rPr>
              <w:t>60</w:t>
            </w:r>
          </w:p>
        </w:tc>
      </w:tr>
      <w:tr w:rsidR="00317EF6" w:rsidTr="008256D1">
        <w:tc>
          <w:tcPr>
            <w:tcW w:w="1915" w:type="dxa"/>
            <w:vMerge w:val="restart"/>
            <w:tcBorders>
              <w:top w:val="nil"/>
            </w:tcBorders>
            <w:textDirection w:val="btLr"/>
          </w:tcPr>
          <w:p w:rsidR="00317EF6" w:rsidRPr="008256D1" w:rsidRDefault="00317EF6" w:rsidP="008256D1">
            <w:pPr>
              <w:ind w:left="113" w:right="113"/>
              <w:jc w:val="center"/>
              <w:rPr>
                <w:lang w:val="fr-FR"/>
              </w:rPr>
            </w:pPr>
            <w:r w:rsidRPr="008256D1">
              <w:rPr>
                <w:b/>
                <w:bCs/>
                <w:i/>
                <w:iCs/>
                <w:sz w:val="28"/>
                <w:szCs w:val="28"/>
                <w:lang w:val="fr-FR"/>
              </w:rPr>
              <w:t>Matières de spécialisation</w:t>
            </w: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 xml:space="preserve">Machines thermiques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7901A3" w:rsidP="008256D1">
            <w:pPr>
              <w:jc w:val="center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9</w:t>
            </w:r>
            <w:r w:rsidR="00317EF6" w:rsidRPr="008256D1">
              <w:rPr>
                <w:sz w:val="24"/>
                <w:lang w:val="fr-FR"/>
              </w:rPr>
              <w:t>0</w:t>
            </w:r>
          </w:p>
        </w:tc>
      </w:tr>
      <w:tr w:rsidR="00317EF6" w:rsidTr="008256D1">
        <w:tc>
          <w:tcPr>
            <w:tcW w:w="1915" w:type="dxa"/>
            <w:vMerge/>
            <w:tcBorders>
              <w:top w:val="nil"/>
            </w:tcBorders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 xml:space="preserve">Machines frigorifiques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60</w:t>
            </w:r>
          </w:p>
        </w:tc>
      </w:tr>
      <w:tr w:rsidR="00317EF6" w:rsidTr="008256D1">
        <w:tc>
          <w:tcPr>
            <w:tcW w:w="1915" w:type="dxa"/>
            <w:vMerge/>
            <w:tcBorders>
              <w:top w:val="nil"/>
            </w:tcBorders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 xml:space="preserve">Machines hydrauliques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30</w:t>
            </w:r>
          </w:p>
        </w:tc>
      </w:tr>
      <w:tr w:rsidR="00317EF6" w:rsidTr="008256D1">
        <w:tc>
          <w:tcPr>
            <w:tcW w:w="1915" w:type="dxa"/>
            <w:vMerge/>
            <w:tcBorders>
              <w:top w:val="nil"/>
            </w:tcBorders>
          </w:tcPr>
          <w:p w:rsidR="00317EF6" w:rsidRPr="008256D1" w:rsidRDefault="00317EF6" w:rsidP="003B5DFC">
            <w:pPr>
              <w:rPr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 xml:space="preserve">Systèmes  mécaniques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90</w:t>
            </w:r>
          </w:p>
        </w:tc>
      </w:tr>
      <w:tr w:rsidR="00317EF6" w:rsidTr="008256D1">
        <w:tc>
          <w:tcPr>
            <w:tcW w:w="1915" w:type="dxa"/>
            <w:vMerge/>
            <w:tcBorders>
              <w:top w:val="nil"/>
            </w:tcBorders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 xml:space="preserve">Circuits hydrauliques et pneumatiques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60</w:t>
            </w:r>
          </w:p>
        </w:tc>
      </w:tr>
      <w:tr w:rsidR="00317EF6" w:rsidTr="008256D1">
        <w:tc>
          <w:tcPr>
            <w:tcW w:w="1915" w:type="dxa"/>
            <w:vMerge/>
            <w:tcBorders>
              <w:top w:val="nil"/>
            </w:tcBorders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rFonts w:cs="Times New Roman"/>
                <w:sz w:val="24"/>
                <w:lang w:val="fr-FR"/>
              </w:rPr>
            </w:pPr>
            <w:r w:rsidRPr="008256D1">
              <w:rPr>
                <w:rFonts w:cs="Times New Roman"/>
                <w:sz w:val="24"/>
                <w:lang w:val="fr-FR"/>
              </w:rPr>
              <w:t xml:space="preserve">Maintenance électrique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60</w:t>
            </w:r>
          </w:p>
        </w:tc>
      </w:tr>
      <w:tr w:rsidR="00317EF6" w:rsidTr="008256D1">
        <w:tc>
          <w:tcPr>
            <w:tcW w:w="1915" w:type="dxa"/>
            <w:vMerge/>
            <w:tcBorders>
              <w:top w:val="nil"/>
            </w:tcBorders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rFonts w:cs="Times New Roman"/>
                <w:sz w:val="24"/>
                <w:lang w:val="fr-FR"/>
              </w:rPr>
            </w:pPr>
            <w:r w:rsidRPr="008256D1">
              <w:rPr>
                <w:rFonts w:cs="Times New Roman"/>
                <w:sz w:val="24"/>
                <w:lang w:val="fr-FR"/>
              </w:rPr>
              <w:t xml:space="preserve"> Méthodes et politique de maintenance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120</w:t>
            </w:r>
          </w:p>
        </w:tc>
      </w:tr>
      <w:tr w:rsidR="00317EF6" w:rsidTr="008256D1">
        <w:tc>
          <w:tcPr>
            <w:tcW w:w="1915" w:type="dxa"/>
            <w:vMerge/>
            <w:tcBorders>
              <w:top w:val="nil"/>
            </w:tcBorders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931FF8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 xml:space="preserve">Automation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931FF8" w:rsidP="008256D1">
            <w:pPr>
              <w:jc w:val="center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12</w:t>
            </w:r>
            <w:r w:rsidR="00317EF6" w:rsidRPr="008256D1">
              <w:rPr>
                <w:sz w:val="24"/>
                <w:lang w:val="fr-FR"/>
              </w:rPr>
              <w:t>0</w:t>
            </w:r>
          </w:p>
        </w:tc>
      </w:tr>
      <w:tr w:rsidR="00957971" w:rsidTr="008256D1">
        <w:tc>
          <w:tcPr>
            <w:tcW w:w="1915" w:type="dxa"/>
            <w:tcBorders>
              <w:top w:val="nil"/>
            </w:tcBorders>
          </w:tcPr>
          <w:p w:rsidR="00957971" w:rsidRPr="008256D1" w:rsidRDefault="00957971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957971" w:rsidRPr="008256D1" w:rsidRDefault="00957971" w:rsidP="00931FF8">
            <w:pPr>
              <w:rPr>
                <w:sz w:val="24"/>
                <w:lang w:val="fr-FR"/>
              </w:rPr>
            </w:pPr>
            <w:r w:rsidRPr="008256D1">
              <w:rPr>
                <w:sz w:val="24"/>
                <w:szCs w:val="22"/>
                <w:lang w:val="fr-FR"/>
              </w:rPr>
              <w:t>Introduction sur la spécialité</w:t>
            </w:r>
          </w:p>
        </w:tc>
        <w:tc>
          <w:tcPr>
            <w:tcW w:w="1350" w:type="dxa"/>
          </w:tcPr>
          <w:p w:rsidR="00957971" w:rsidRPr="008256D1" w:rsidRDefault="00957971" w:rsidP="008256D1">
            <w:pPr>
              <w:jc w:val="center"/>
              <w:rPr>
                <w:sz w:val="24"/>
                <w:lang w:val="fr-FR"/>
              </w:rPr>
            </w:pPr>
            <w:r>
              <w:rPr>
                <w:sz w:val="24"/>
                <w:szCs w:val="22"/>
                <w:lang w:val="fr-FR"/>
              </w:rPr>
              <w:t>9</w:t>
            </w:r>
            <w:r w:rsidRPr="008256D1">
              <w:rPr>
                <w:sz w:val="24"/>
                <w:szCs w:val="22"/>
                <w:lang w:val="fr-FR"/>
              </w:rPr>
              <w:t>0</w:t>
            </w:r>
          </w:p>
        </w:tc>
        <w:tc>
          <w:tcPr>
            <w:tcW w:w="1398" w:type="dxa"/>
          </w:tcPr>
          <w:p w:rsidR="00957971" w:rsidRDefault="00957971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</w:tcPr>
          <w:p w:rsidR="00317EF6" w:rsidRPr="008256D1" w:rsidRDefault="00317EF6" w:rsidP="008256D1">
            <w:pPr>
              <w:jc w:val="center"/>
              <w:rPr>
                <w:b/>
                <w:bCs/>
                <w:color w:val="FF0000"/>
                <w:sz w:val="28"/>
                <w:szCs w:val="28"/>
                <w:lang w:val="fr-FR"/>
              </w:rPr>
            </w:pPr>
            <w:r w:rsidRPr="008256D1">
              <w:rPr>
                <w:b/>
                <w:bCs/>
                <w:color w:val="FF0000"/>
                <w:sz w:val="28"/>
                <w:szCs w:val="28"/>
                <w:lang w:val="fr-FR"/>
              </w:rPr>
              <w:t>Total</w:t>
            </w: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b/>
                <w:bCs/>
                <w:color w:val="FF0000"/>
                <w:sz w:val="24"/>
                <w:lang w:val="fr-FR"/>
              </w:rPr>
            </w:pPr>
          </w:p>
        </w:tc>
        <w:tc>
          <w:tcPr>
            <w:tcW w:w="1350" w:type="dxa"/>
          </w:tcPr>
          <w:p w:rsidR="00317EF6" w:rsidRPr="008256D1" w:rsidRDefault="00957971" w:rsidP="008256D1">
            <w:pPr>
              <w:jc w:val="center"/>
              <w:rPr>
                <w:b/>
                <w:bCs/>
                <w:color w:val="FF0000"/>
                <w:sz w:val="24"/>
                <w:lang w:val="fr-FR"/>
              </w:rPr>
            </w:pPr>
            <w:r>
              <w:rPr>
                <w:b/>
                <w:bCs/>
                <w:color w:val="FF0000"/>
                <w:sz w:val="24"/>
                <w:lang w:val="fr-FR"/>
              </w:rPr>
              <w:t>90</w:t>
            </w:r>
          </w:p>
        </w:tc>
        <w:tc>
          <w:tcPr>
            <w:tcW w:w="1398" w:type="dxa"/>
          </w:tcPr>
          <w:p w:rsidR="00317EF6" w:rsidRPr="008256D1" w:rsidRDefault="00D94F6F" w:rsidP="008256D1">
            <w:pPr>
              <w:jc w:val="center"/>
              <w:rPr>
                <w:b/>
                <w:bCs/>
                <w:color w:val="FF0000"/>
                <w:sz w:val="24"/>
                <w:lang w:val="fr-FR"/>
              </w:rPr>
            </w:pPr>
            <w:r>
              <w:rPr>
                <w:b/>
                <w:bCs/>
                <w:color w:val="FF0000"/>
                <w:sz w:val="24"/>
                <w:lang w:val="fr-FR"/>
              </w:rPr>
              <w:t>69</w:t>
            </w:r>
            <w:r w:rsidR="00317EF6" w:rsidRPr="008256D1">
              <w:rPr>
                <w:b/>
                <w:bCs/>
                <w:color w:val="FF0000"/>
                <w:sz w:val="24"/>
                <w:lang w:val="fr-FR"/>
              </w:rPr>
              <w:t>0</w:t>
            </w:r>
          </w:p>
        </w:tc>
      </w:tr>
      <w:tr w:rsidR="00317EF6" w:rsidTr="008256D1">
        <w:tc>
          <w:tcPr>
            <w:tcW w:w="1915" w:type="dxa"/>
            <w:vMerge w:val="restart"/>
            <w:textDirection w:val="btLr"/>
          </w:tcPr>
          <w:p w:rsidR="00317EF6" w:rsidRPr="008256D1" w:rsidRDefault="00317EF6" w:rsidP="008256D1">
            <w:pPr>
              <w:ind w:left="113" w:right="113"/>
              <w:jc w:val="center"/>
              <w:rPr>
                <w:lang w:val="fr-FR"/>
              </w:rPr>
            </w:pPr>
            <w:r w:rsidRPr="008256D1">
              <w:rPr>
                <w:b/>
                <w:bCs/>
                <w:i/>
                <w:iCs/>
                <w:sz w:val="28"/>
                <w:szCs w:val="28"/>
                <w:lang w:val="fr-FR"/>
              </w:rPr>
              <w:t>Travaux pratiques</w:t>
            </w: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Electricité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30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Electronique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30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 xml:space="preserve">Matériaux et cinématique des machines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30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Mécanique des fluides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30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 xml:space="preserve">Fabrication mécanique </w:t>
            </w:r>
          </w:p>
        </w:tc>
        <w:tc>
          <w:tcPr>
            <w:tcW w:w="1350" w:type="dxa"/>
          </w:tcPr>
          <w:p w:rsidR="00317EF6" w:rsidRPr="008256D1" w:rsidRDefault="000377E1" w:rsidP="008256D1">
            <w:pPr>
              <w:jc w:val="center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6</w:t>
            </w:r>
            <w:r w:rsidR="00317EF6" w:rsidRPr="008256D1">
              <w:rPr>
                <w:sz w:val="24"/>
                <w:lang w:val="fr-FR"/>
              </w:rPr>
              <w:t>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 xml:space="preserve">Informatique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30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Machines thermiques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6</w:t>
            </w:r>
            <w:r w:rsidRPr="008256D1">
              <w:rPr>
                <w:sz w:val="24"/>
                <w:lang w:val="fr-FR"/>
              </w:rPr>
              <w:t>0</w:t>
            </w: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Machines frigorifiques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30</w:t>
            </w: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Machines hydrauliques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30</w:t>
            </w: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Systèmes  mécaniques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30</w:t>
            </w: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rFonts w:cs="Times New Roman"/>
                <w:sz w:val="24"/>
                <w:lang w:val="fr-FR"/>
              </w:rPr>
            </w:pPr>
            <w:r w:rsidRPr="008256D1">
              <w:rPr>
                <w:rFonts w:cs="Times New Roman"/>
                <w:sz w:val="24"/>
                <w:lang w:val="fr-FR"/>
              </w:rPr>
              <w:t xml:space="preserve">Maintenance électrique 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30</w:t>
            </w: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rFonts w:cs="Times New Roman"/>
                <w:sz w:val="24"/>
                <w:lang w:val="fr-FR"/>
              </w:rPr>
            </w:pPr>
            <w:r w:rsidRPr="008256D1">
              <w:rPr>
                <w:rFonts w:cs="Times New Roman"/>
                <w:sz w:val="24"/>
                <w:lang w:val="fr-FR"/>
              </w:rPr>
              <w:t>Méthodes et politique de maintenance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60</w:t>
            </w:r>
          </w:p>
        </w:tc>
      </w:tr>
      <w:tr w:rsidR="00317EF6" w:rsidTr="008256D1"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317EF6" w:rsidP="00C326ED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Automation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120</w:t>
            </w:r>
          </w:p>
        </w:tc>
      </w:tr>
      <w:tr w:rsidR="00317EF6" w:rsidTr="008256D1">
        <w:trPr>
          <w:trHeight w:val="70"/>
        </w:trPr>
        <w:tc>
          <w:tcPr>
            <w:tcW w:w="1915" w:type="dxa"/>
            <w:vMerge/>
          </w:tcPr>
          <w:p w:rsidR="00317EF6" w:rsidRPr="008256D1" w:rsidRDefault="00317EF6" w:rsidP="003B5DFC">
            <w:pPr>
              <w:rPr>
                <w:lang w:val="fr-FR"/>
              </w:rPr>
            </w:pPr>
          </w:p>
        </w:tc>
        <w:tc>
          <w:tcPr>
            <w:tcW w:w="4133" w:type="dxa"/>
          </w:tcPr>
          <w:p w:rsidR="00317EF6" w:rsidRPr="008256D1" w:rsidRDefault="000377E1" w:rsidP="003B5DFC">
            <w:pPr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Machines électriques</w:t>
            </w:r>
          </w:p>
        </w:tc>
        <w:tc>
          <w:tcPr>
            <w:tcW w:w="1350" w:type="dxa"/>
          </w:tcPr>
          <w:p w:rsidR="00317EF6" w:rsidRPr="008256D1" w:rsidRDefault="00317EF6" w:rsidP="008256D1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398" w:type="dxa"/>
          </w:tcPr>
          <w:p w:rsidR="00317EF6" w:rsidRPr="008256D1" w:rsidRDefault="000377E1" w:rsidP="008256D1">
            <w:pPr>
              <w:jc w:val="center"/>
              <w:rPr>
                <w:sz w:val="24"/>
                <w:lang w:val="fr-FR"/>
              </w:rPr>
            </w:pPr>
            <w:r w:rsidRPr="008256D1">
              <w:rPr>
                <w:sz w:val="24"/>
                <w:lang w:val="fr-FR"/>
              </w:rPr>
              <w:t>30</w:t>
            </w:r>
          </w:p>
        </w:tc>
      </w:tr>
      <w:tr w:rsidR="00317EF6" w:rsidTr="008256D1">
        <w:trPr>
          <w:trHeight w:val="272"/>
        </w:trPr>
        <w:tc>
          <w:tcPr>
            <w:tcW w:w="1915" w:type="dxa"/>
          </w:tcPr>
          <w:p w:rsidR="00317EF6" w:rsidRPr="008256D1" w:rsidRDefault="00317EF6" w:rsidP="008256D1">
            <w:pPr>
              <w:jc w:val="center"/>
              <w:rPr>
                <w:b/>
                <w:bCs/>
                <w:color w:val="FF0000"/>
                <w:sz w:val="28"/>
                <w:szCs w:val="28"/>
                <w:lang w:val="fr-FR"/>
              </w:rPr>
            </w:pPr>
            <w:r w:rsidRPr="008256D1">
              <w:rPr>
                <w:b/>
                <w:bCs/>
                <w:color w:val="FF0000"/>
                <w:sz w:val="28"/>
                <w:szCs w:val="28"/>
                <w:lang w:val="fr-FR"/>
              </w:rPr>
              <w:lastRenderedPageBreak/>
              <w:t>Total</w:t>
            </w: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b/>
                <w:bCs/>
                <w:color w:val="FF0000"/>
                <w:sz w:val="24"/>
                <w:lang w:val="fr-FR"/>
              </w:rPr>
            </w:pPr>
          </w:p>
        </w:tc>
        <w:tc>
          <w:tcPr>
            <w:tcW w:w="1350" w:type="dxa"/>
          </w:tcPr>
          <w:p w:rsidR="00317EF6" w:rsidRPr="008256D1" w:rsidRDefault="00317EF6" w:rsidP="003526BD">
            <w:pPr>
              <w:jc w:val="center"/>
              <w:rPr>
                <w:b/>
                <w:bCs/>
                <w:color w:val="FF0000"/>
                <w:sz w:val="24"/>
                <w:lang w:val="fr-FR"/>
              </w:rPr>
            </w:pPr>
            <w:r w:rsidRPr="008256D1">
              <w:rPr>
                <w:b/>
                <w:bCs/>
                <w:color w:val="FF0000"/>
                <w:sz w:val="24"/>
                <w:lang w:val="fr-FR"/>
              </w:rPr>
              <w:t>2</w:t>
            </w:r>
            <w:r w:rsidR="003526BD">
              <w:rPr>
                <w:b/>
                <w:bCs/>
                <w:color w:val="FF0000"/>
                <w:sz w:val="24"/>
                <w:lang w:val="fr-FR"/>
              </w:rPr>
              <w:t>1</w:t>
            </w:r>
            <w:r w:rsidRPr="008256D1">
              <w:rPr>
                <w:b/>
                <w:bCs/>
                <w:color w:val="FF0000"/>
                <w:sz w:val="24"/>
                <w:lang w:val="fr-FR"/>
              </w:rPr>
              <w:t>0</w:t>
            </w:r>
          </w:p>
        </w:tc>
        <w:tc>
          <w:tcPr>
            <w:tcW w:w="1398" w:type="dxa"/>
          </w:tcPr>
          <w:p w:rsidR="00317EF6" w:rsidRPr="008256D1" w:rsidRDefault="00317EF6" w:rsidP="008256D1">
            <w:pPr>
              <w:jc w:val="center"/>
              <w:rPr>
                <w:b/>
                <w:bCs/>
                <w:color w:val="FF0000"/>
                <w:sz w:val="24"/>
                <w:lang w:val="fr-FR"/>
              </w:rPr>
            </w:pPr>
            <w:r>
              <w:rPr>
                <w:b/>
                <w:bCs/>
                <w:color w:val="FF0000"/>
                <w:sz w:val="24"/>
                <w:lang w:val="fr-FR"/>
              </w:rPr>
              <w:t>39</w:t>
            </w:r>
            <w:r w:rsidRPr="008256D1">
              <w:rPr>
                <w:b/>
                <w:bCs/>
                <w:color w:val="FF0000"/>
                <w:sz w:val="24"/>
                <w:lang w:val="fr-FR"/>
              </w:rPr>
              <w:t>0</w:t>
            </w:r>
          </w:p>
        </w:tc>
      </w:tr>
      <w:tr w:rsidR="00317EF6" w:rsidTr="008256D1">
        <w:tc>
          <w:tcPr>
            <w:tcW w:w="1915" w:type="dxa"/>
          </w:tcPr>
          <w:p w:rsidR="00317EF6" w:rsidRPr="008256D1" w:rsidRDefault="00317EF6" w:rsidP="008256D1">
            <w:pPr>
              <w:jc w:val="center"/>
              <w:rPr>
                <w:b/>
                <w:bCs/>
                <w:i/>
                <w:iCs/>
                <w:color w:val="00B0F0"/>
                <w:sz w:val="28"/>
                <w:szCs w:val="28"/>
                <w:lang w:val="fr-FR"/>
              </w:rPr>
            </w:pPr>
            <w:r w:rsidRPr="008256D1">
              <w:rPr>
                <w:b/>
                <w:bCs/>
                <w:i/>
                <w:iCs/>
                <w:color w:val="00B0F0"/>
                <w:sz w:val="28"/>
                <w:szCs w:val="28"/>
                <w:lang w:val="fr-FR"/>
              </w:rPr>
              <w:t>Grand total</w:t>
            </w:r>
          </w:p>
        </w:tc>
        <w:tc>
          <w:tcPr>
            <w:tcW w:w="4133" w:type="dxa"/>
          </w:tcPr>
          <w:p w:rsidR="00317EF6" w:rsidRPr="008256D1" w:rsidRDefault="00317EF6" w:rsidP="003B5DFC">
            <w:pPr>
              <w:rPr>
                <w:b/>
                <w:bCs/>
                <w:color w:val="00B0F0"/>
                <w:sz w:val="24"/>
                <w:lang w:val="fr-FR"/>
              </w:rPr>
            </w:pPr>
          </w:p>
        </w:tc>
        <w:tc>
          <w:tcPr>
            <w:tcW w:w="1350" w:type="dxa"/>
          </w:tcPr>
          <w:p w:rsidR="00317EF6" w:rsidRPr="008256D1" w:rsidRDefault="00317EF6" w:rsidP="00826EA3">
            <w:pPr>
              <w:jc w:val="center"/>
              <w:rPr>
                <w:b/>
                <w:bCs/>
                <w:color w:val="FF0000"/>
                <w:sz w:val="24"/>
                <w:lang w:val="fr-FR"/>
              </w:rPr>
            </w:pPr>
            <w:r w:rsidRPr="008256D1">
              <w:rPr>
                <w:b/>
                <w:bCs/>
                <w:color w:val="FF0000"/>
                <w:sz w:val="24"/>
                <w:lang w:val="fr-FR"/>
              </w:rPr>
              <w:t>12</w:t>
            </w:r>
            <w:r w:rsidR="00826EA3">
              <w:rPr>
                <w:b/>
                <w:bCs/>
                <w:color w:val="FF0000"/>
                <w:sz w:val="24"/>
                <w:lang w:val="fr-FR"/>
              </w:rPr>
              <w:t>0</w:t>
            </w:r>
            <w:r w:rsidRPr="008256D1">
              <w:rPr>
                <w:b/>
                <w:bCs/>
                <w:color w:val="FF0000"/>
                <w:sz w:val="24"/>
                <w:lang w:val="fr-FR"/>
              </w:rPr>
              <w:t>0</w:t>
            </w:r>
          </w:p>
        </w:tc>
        <w:tc>
          <w:tcPr>
            <w:tcW w:w="1398" w:type="dxa"/>
          </w:tcPr>
          <w:p w:rsidR="00317EF6" w:rsidRPr="008256D1" w:rsidRDefault="00317EF6" w:rsidP="00D94F6F">
            <w:pPr>
              <w:jc w:val="center"/>
              <w:rPr>
                <w:b/>
                <w:bCs/>
                <w:color w:val="FF0000"/>
                <w:sz w:val="24"/>
                <w:lang w:val="fr-FR"/>
              </w:rPr>
            </w:pPr>
            <w:r>
              <w:rPr>
                <w:b/>
                <w:bCs/>
                <w:color w:val="FF0000"/>
                <w:sz w:val="24"/>
                <w:lang w:val="fr-FR"/>
              </w:rPr>
              <w:t>12</w:t>
            </w:r>
            <w:r w:rsidR="00D94F6F">
              <w:rPr>
                <w:b/>
                <w:bCs/>
                <w:color w:val="FF0000"/>
                <w:sz w:val="24"/>
                <w:lang w:val="fr-FR"/>
              </w:rPr>
              <w:t>3</w:t>
            </w:r>
            <w:r w:rsidRPr="008256D1">
              <w:rPr>
                <w:b/>
                <w:bCs/>
                <w:color w:val="FF0000"/>
                <w:sz w:val="24"/>
                <w:lang w:val="fr-FR"/>
              </w:rPr>
              <w:t>0</w:t>
            </w:r>
          </w:p>
        </w:tc>
      </w:tr>
    </w:tbl>
    <w:p w:rsidR="00317EF6" w:rsidRDefault="00317EF6" w:rsidP="00091934">
      <w:pPr>
        <w:spacing w:before="60" w:after="6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7E4632" w:rsidRPr="007E4632" w:rsidRDefault="007E4632" w:rsidP="007E4632">
      <w:pPr>
        <w:ind w:right="-698"/>
        <w:rPr>
          <w:b/>
          <w:bCs/>
          <w:i/>
          <w:iCs/>
          <w:sz w:val="28"/>
          <w:szCs w:val="28"/>
          <w:lang w:val="fr-FR"/>
        </w:rPr>
      </w:pPr>
      <w:proofErr w:type="gramStart"/>
      <w:r w:rsidRPr="007E4632">
        <w:rPr>
          <w:b/>
          <w:bCs/>
          <w:i/>
          <w:iCs/>
          <w:color w:val="0000FF"/>
          <w:sz w:val="28"/>
          <w:szCs w:val="28"/>
          <w:u w:val="double"/>
          <w:lang w:val="fr-FR"/>
        </w:rPr>
        <w:t>Remarque</w:t>
      </w:r>
      <w:r w:rsidRPr="007E4632">
        <w:rPr>
          <w:b/>
          <w:bCs/>
          <w:i/>
          <w:iCs/>
          <w:color w:val="0000FF"/>
          <w:sz w:val="28"/>
          <w:szCs w:val="28"/>
          <w:lang w:val="fr-FR"/>
        </w:rPr>
        <w:t>:</w:t>
      </w:r>
      <w:proofErr w:type="gramEnd"/>
      <w:r w:rsidRPr="007E4632">
        <w:rPr>
          <w:sz w:val="28"/>
          <w:szCs w:val="28"/>
          <w:lang w:val="fr-FR"/>
        </w:rPr>
        <w:t xml:space="preserve"> </w:t>
      </w:r>
      <w:r w:rsidRPr="007E4632">
        <w:rPr>
          <w:b/>
          <w:bCs/>
          <w:i/>
          <w:iCs/>
          <w:sz w:val="28"/>
          <w:szCs w:val="28"/>
          <w:lang w:val="fr-FR"/>
        </w:rPr>
        <w:t>Un stage obligatoire d’une durée de 6 semaines, aura lieu pendant les vacances d’été entre la 1</w:t>
      </w:r>
      <w:r w:rsidRPr="007E4632">
        <w:rPr>
          <w:b/>
          <w:bCs/>
          <w:i/>
          <w:iCs/>
          <w:sz w:val="28"/>
          <w:szCs w:val="28"/>
          <w:vertAlign w:val="superscript"/>
          <w:lang w:val="fr-FR"/>
        </w:rPr>
        <w:t>ere</w:t>
      </w:r>
      <w:r w:rsidRPr="007E4632">
        <w:rPr>
          <w:b/>
          <w:bCs/>
          <w:i/>
          <w:iCs/>
          <w:sz w:val="28"/>
          <w:szCs w:val="28"/>
          <w:lang w:val="fr-FR"/>
        </w:rPr>
        <w:t xml:space="preserve"> et la 2</w:t>
      </w:r>
      <w:r w:rsidRPr="007E4632">
        <w:rPr>
          <w:b/>
          <w:bCs/>
          <w:i/>
          <w:iCs/>
          <w:sz w:val="28"/>
          <w:szCs w:val="28"/>
          <w:vertAlign w:val="superscript"/>
          <w:lang w:val="fr-FR"/>
        </w:rPr>
        <w:t>ième</w:t>
      </w:r>
      <w:r w:rsidRPr="007E4632">
        <w:rPr>
          <w:b/>
          <w:bCs/>
          <w:i/>
          <w:iCs/>
          <w:sz w:val="28"/>
          <w:szCs w:val="28"/>
          <w:lang w:val="fr-FR"/>
        </w:rPr>
        <w:t xml:space="preserve">  année</w:t>
      </w:r>
    </w:p>
    <w:p w:rsidR="007E4632" w:rsidRPr="007E4632" w:rsidRDefault="007E4632" w:rsidP="007E4632">
      <w:pPr>
        <w:ind w:left="990" w:hanging="1985"/>
        <w:jc w:val="lowKashida"/>
        <w:rPr>
          <w:rFonts w:cs="Times New Roman"/>
          <w:b/>
          <w:bCs/>
          <w:i/>
          <w:iCs/>
          <w:sz w:val="28"/>
          <w:szCs w:val="28"/>
          <w:lang w:val="fr-FR" w:eastAsia="fr-FR"/>
        </w:rPr>
      </w:pPr>
      <w:r w:rsidRPr="007E4632">
        <w:rPr>
          <w:rFonts w:ascii="Arial" w:hAnsi="Arial"/>
          <w:b/>
          <w:bCs/>
          <w:i/>
          <w:iCs/>
          <w:sz w:val="28"/>
          <w:szCs w:val="28"/>
          <w:lang w:val="fr-FR" w:eastAsia="fr-FR"/>
        </w:rPr>
        <w:tab/>
      </w:r>
      <w:r w:rsidRPr="007E4632">
        <w:rPr>
          <w:rFonts w:cs="Times New Roman"/>
          <w:b/>
          <w:bCs/>
          <w:i/>
          <w:iCs/>
          <w:sz w:val="28"/>
          <w:szCs w:val="28"/>
          <w:lang w:val="fr-FR" w:eastAsia="fr-FR"/>
        </w:rPr>
        <w:t>A la rentrée de 2</w:t>
      </w:r>
      <w:r w:rsidRPr="007E4632">
        <w:rPr>
          <w:rFonts w:cs="Times New Roman"/>
          <w:b/>
          <w:bCs/>
          <w:i/>
          <w:iCs/>
          <w:sz w:val="28"/>
          <w:szCs w:val="28"/>
          <w:vertAlign w:val="superscript"/>
          <w:lang w:val="fr-FR" w:eastAsia="fr-FR"/>
        </w:rPr>
        <w:t>ieme</w:t>
      </w:r>
      <w:r w:rsidRPr="007E4632">
        <w:rPr>
          <w:rFonts w:cs="Times New Roman"/>
          <w:b/>
          <w:bCs/>
          <w:i/>
          <w:iCs/>
          <w:sz w:val="28"/>
          <w:szCs w:val="28"/>
          <w:lang w:val="fr-FR" w:eastAsia="fr-FR"/>
        </w:rPr>
        <w:t xml:space="preserve"> année, l’étudiant fournira </w:t>
      </w:r>
      <w:r w:rsidRPr="007E4632">
        <w:rPr>
          <w:rFonts w:cs="Times New Roman"/>
          <w:b/>
          <w:bCs/>
          <w:i/>
          <w:iCs/>
          <w:sz w:val="28"/>
          <w:szCs w:val="28"/>
          <w:u w:val="single"/>
          <w:lang w:val="fr-FR" w:eastAsia="fr-FR"/>
        </w:rPr>
        <w:t>obligatoirement</w:t>
      </w:r>
      <w:r w:rsidRPr="007E4632">
        <w:rPr>
          <w:rFonts w:cs="Times New Roman"/>
          <w:b/>
          <w:bCs/>
          <w:i/>
          <w:iCs/>
          <w:sz w:val="28"/>
          <w:szCs w:val="28"/>
          <w:lang w:val="fr-FR" w:eastAsia="fr-FR"/>
        </w:rPr>
        <w:t xml:space="preserve"> un rapport résumant les activités de son stage à l’établissement dont lequel il est inscrit. </w:t>
      </w:r>
    </w:p>
    <w:p w:rsidR="007E4632" w:rsidRPr="007E4632" w:rsidRDefault="007E4632" w:rsidP="007E4632">
      <w:pPr>
        <w:ind w:left="990" w:hanging="1985"/>
        <w:jc w:val="lowKashida"/>
        <w:rPr>
          <w:rFonts w:ascii="Arial" w:hAnsi="Arial"/>
          <w:b/>
          <w:bCs/>
          <w:i/>
          <w:iCs/>
          <w:sz w:val="28"/>
          <w:szCs w:val="28"/>
          <w:lang w:val="fr-FR" w:eastAsia="fr-FR"/>
        </w:rPr>
      </w:pPr>
      <w:r w:rsidRPr="007E4632">
        <w:rPr>
          <w:rFonts w:cs="Times New Roman"/>
          <w:b/>
          <w:bCs/>
          <w:i/>
          <w:iCs/>
          <w:sz w:val="28"/>
          <w:szCs w:val="28"/>
          <w:lang w:val="fr-FR" w:eastAsia="fr-FR"/>
        </w:rPr>
        <w:tab/>
        <w:t xml:space="preserve">Le </w:t>
      </w:r>
      <w:r w:rsidRPr="007E4632">
        <w:rPr>
          <w:rFonts w:cs="Times New Roman"/>
          <w:b/>
          <w:bCs/>
          <w:i/>
          <w:iCs/>
          <w:sz w:val="28"/>
          <w:szCs w:val="28"/>
          <w:u w:val="double"/>
          <w:lang w:val="fr-FR" w:eastAsia="fr-FR"/>
        </w:rPr>
        <w:t>passage</w:t>
      </w:r>
      <w:r w:rsidRPr="007E4632">
        <w:rPr>
          <w:rFonts w:cs="Times New Roman"/>
          <w:b/>
          <w:bCs/>
          <w:i/>
          <w:iCs/>
          <w:sz w:val="28"/>
          <w:szCs w:val="28"/>
          <w:lang w:val="fr-FR" w:eastAsia="fr-FR"/>
        </w:rPr>
        <w:t xml:space="preserve"> en 2</w:t>
      </w:r>
      <w:r w:rsidRPr="007E4632">
        <w:rPr>
          <w:rFonts w:cs="Times New Roman"/>
          <w:b/>
          <w:bCs/>
          <w:i/>
          <w:iCs/>
          <w:sz w:val="28"/>
          <w:szCs w:val="28"/>
          <w:vertAlign w:val="superscript"/>
          <w:lang w:val="fr-FR" w:eastAsia="fr-FR"/>
        </w:rPr>
        <w:t>ieme</w:t>
      </w:r>
      <w:r w:rsidRPr="007E4632">
        <w:rPr>
          <w:rFonts w:cs="Times New Roman"/>
          <w:b/>
          <w:bCs/>
          <w:i/>
          <w:iCs/>
          <w:sz w:val="28"/>
          <w:szCs w:val="28"/>
          <w:lang w:val="fr-FR" w:eastAsia="fr-FR"/>
        </w:rPr>
        <w:t xml:space="preserve"> année pour les étudiants réussis en 1</w:t>
      </w:r>
      <w:r w:rsidRPr="007E4632">
        <w:rPr>
          <w:rFonts w:cs="Times New Roman"/>
          <w:b/>
          <w:bCs/>
          <w:i/>
          <w:iCs/>
          <w:sz w:val="28"/>
          <w:szCs w:val="28"/>
          <w:vertAlign w:val="superscript"/>
          <w:lang w:val="fr-FR" w:eastAsia="fr-FR"/>
        </w:rPr>
        <w:t>ere</w:t>
      </w:r>
      <w:r w:rsidRPr="007E4632">
        <w:rPr>
          <w:rFonts w:cs="Times New Roman"/>
          <w:b/>
          <w:bCs/>
          <w:i/>
          <w:iCs/>
          <w:sz w:val="28"/>
          <w:szCs w:val="28"/>
          <w:lang w:val="fr-FR" w:eastAsia="fr-FR"/>
        </w:rPr>
        <w:t xml:space="preserve"> année sera conditionné de </w:t>
      </w:r>
      <w:r w:rsidRPr="007E4632">
        <w:rPr>
          <w:rFonts w:cs="Times New Roman"/>
          <w:b/>
          <w:bCs/>
          <w:i/>
          <w:iCs/>
          <w:sz w:val="28"/>
          <w:szCs w:val="28"/>
          <w:u w:val="double"/>
          <w:lang w:val="fr-FR" w:eastAsia="fr-FR"/>
        </w:rPr>
        <w:t>validation</w:t>
      </w:r>
      <w:r w:rsidRPr="007E4632">
        <w:rPr>
          <w:rFonts w:cs="Times New Roman"/>
          <w:b/>
          <w:bCs/>
          <w:i/>
          <w:iCs/>
          <w:sz w:val="28"/>
          <w:szCs w:val="28"/>
          <w:lang w:val="fr-FR" w:eastAsia="fr-FR"/>
        </w:rPr>
        <w:t xml:space="preserve"> de ce rapport par la direction de l’établissement.</w:t>
      </w:r>
      <w:r w:rsidRPr="007E4632">
        <w:rPr>
          <w:rFonts w:ascii="Arial" w:hAnsi="Arial"/>
          <w:b/>
          <w:bCs/>
          <w:i/>
          <w:iCs/>
          <w:sz w:val="28"/>
          <w:szCs w:val="28"/>
          <w:lang w:val="fr-FR" w:eastAsia="fr-FR"/>
        </w:rPr>
        <w:t xml:space="preserve">  </w:t>
      </w:r>
    </w:p>
    <w:p w:rsidR="00317EF6" w:rsidRPr="007E4632" w:rsidRDefault="00317EF6" w:rsidP="00FC34D8">
      <w:pPr>
        <w:pStyle w:val="CommentText"/>
        <w:rPr>
          <w:sz w:val="28"/>
          <w:szCs w:val="28"/>
          <w:lang w:val="fr-FR" w:eastAsia="fr-FR"/>
        </w:rPr>
      </w:pPr>
    </w:p>
    <w:p w:rsidR="00317EF6" w:rsidRPr="007E4632" w:rsidRDefault="00317EF6" w:rsidP="00FC34D8">
      <w:pPr>
        <w:pStyle w:val="CommentText"/>
        <w:rPr>
          <w:sz w:val="28"/>
          <w:szCs w:val="28"/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</w:p>
    <w:p w:rsidR="00317EF6" w:rsidRDefault="00317EF6" w:rsidP="00FC34D8">
      <w:pPr>
        <w:pStyle w:val="CommentText"/>
        <w:rPr>
          <w:lang w:val="fr-FR" w:eastAsia="fr-FR"/>
        </w:rPr>
      </w:pPr>
      <w:bookmarkStart w:id="0" w:name="_GoBack"/>
      <w:bookmarkEnd w:id="0"/>
    </w:p>
    <w:sectPr w:rsidR="00317EF6" w:rsidSect="0005104E">
      <w:headerReference w:type="default" r:id="rId8"/>
      <w:type w:val="continuous"/>
      <w:pgSz w:w="11907" w:h="16840" w:code="9"/>
      <w:pgMar w:top="1418" w:right="851" w:bottom="1134" w:left="1134" w:header="567" w:footer="567" w:gutter="0"/>
      <w:paperSrc w:first="111" w:other="111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04E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F184D"/>
    <w:rsid w:val="000F3F88"/>
    <w:rsid w:val="00112BFE"/>
    <w:rsid w:val="001170E1"/>
    <w:rsid w:val="00137EEC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325E"/>
    <w:rsid w:val="0045224F"/>
    <w:rsid w:val="00453349"/>
    <w:rsid w:val="00465E97"/>
    <w:rsid w:val="004826AD"/>
    <w:rsid w:val="00484FD9"/>
    <w:rsid w:val="00485D1C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8CD"/>
    <w:rsid w:val="005D540A"/>
    <w:rsid w:val="005D5C79"/>
    <w:rsid w:val="005E376F"/>
    <w:rsid w:val="00611D58"/>
    <w:rsid w:val="0061378E"/>
    <w:rsid w:val="00615B39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4194C"/>
    <w:rsid w:val="00941A4E"/>
    <w:rsid w:val="0095175A"/>
    <w:rsid w:val="00957971"/>
    <w:rsid w:val="0096732D"/>
    <w:rsid w:val="00973365"/>
    <w:rsid w:val="00974B69"/>
    <w:rsid w:val="0098395F"/>
    <w:rsid w:val="009A03FB"/>
    <w:rsid w:val="009B68A9"/>
    <w:rsid w:val="009E78CF"/>
    <w:rsid w:val="009F2BA1"/>
    <w:rsid w:val="00A15EA6"/>
    <w:rsid w:val="00A35549"/>
    <w:rsid w:val="00A37008"/>
    <w:rsid w:val="00A37DE5"/>
    <w:rsid w:val="00A40B3A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43DE58"/>
  <w15:docId w15:val="{B65416EB-A7D1-4495-AC40-835BAE201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624C3-62DC-46CB-A8D9-B2E5A7263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3251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163</cp:revision>
  <cp:lastPrinted>2012-09-25T05:56:00Z</cp:lastPrinted>
  <dcterms:created xsi:type="dcterms:W3CDTF">2012-08-24T05:04:00Z</dcterms:created>
  <dcterms:modified xsi:type="dcterms:W3CDTF">2019-07-24T06:43:00Z</dcterms:modified>
</cp:coreProperties>
</file>